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6668" w14:textId="0B7D5CF6" w:rsidR="00193A90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543E3FDC" wp14:editId="2B35F42C">
            <wp:extent cx="1783080" cy="457081"/>
            <wp:effectExtent l="0" t="0" r="0" b="635"/>
            <wp:docPr id="1" name="Picture 1" descr="C:\Users\gibels\AppData\Local\Temp\notesEAD53A\letterhead_logo_Eversource_Energy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bels\AppData\Local\Temp\notesEAD53A\letterhead_logo_Eversource_Energy_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71" cy="46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FB5">
        <w:rPr>
          <w:rFonts w:ascii="Times New Roman" w:eastAsia="Times New Roman" w:hAnsi="Times New Roman" w:cs="Times New Roman"/>
          <w:sz w:val="24"/>
          <w:szCs w:val="24"/>
        </w:rPr>
        <w:tab/>
      </w:r>
      <w:r w:rsidR="00111FB5">
        <w:rPr>
          <w:rFonts w:ascii="Times New Roman" w:eastAsia="Times New Roman" w:hAnsi="Times New Roman" w:cs="Times New Roman"/>
          <w:sz w:val="24"/>
          <w:szCs w:val="24"/>
        </w:rPr>
        <w:tab/>
      </w:r>
      <w:r w:rsidR="00111FB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77E8DD" w14:textId="77777777" w:rsidR="00111FB5" w:rsidRDefault="00111FB5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39C57" w14:textId="4FE50830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C943B2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4E81997C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08C1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Jeffrey R. Gaudiosi, Esq.</w:t>
      </w:r>
    </w:p>
    <w:p w14:paraId="195EC4BC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Executive Secretary</w:t>
      </w:r>
    </w:p>
    <w:p w14:paraId="63AE13FF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Public Utilities Regulatory Authority</w:t>
      </w:r>
    </w:p>
    <w:p w14:paraId="28420437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10 Franklin Square</w:t>
      </w:r>
    </w:p>
    <w:p w14:paraId="07A87F03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New Britain, CT 06051</w:t>
      </w:r>
    </w:p>
    <w:p w14:paraId="661D3F13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569D6" w14:textId="77777777" w:rsidR="009F7B55" w:rsidRDefault="001178C0" w:rsidP="001178C0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ab/>
        <w:t xml:space="preserve">Docket No. 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-01</w:t>
      </w:r>
      <w:r w:rsidRPr="00020E0C">
        <w:rPr>
          <w:rFonts w:ascii="Times New Roman" w:eastAsia="Times New Roman" w:hAnsi="Times New Roman" w:cs="Times New Roman"/>
          <w:i/>
          <w:sz w:val="24"/>
          <w:szCs w:val="24"/>
        </w:rPr>
        <w:t xml:space="preserve">, PURA Review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Rate Adjustment Mechanisms of </w:t>
      </w:r>
      <w:r w:rsidRPr="00020E0C">
        <w:rPr>
          <w:rFonts w:ascii="Times New Roman" w:eastAsia="Times New Roman" w:hAnsi="Times New Roman" w:cs="Times New Roman"/>
          <w:i/>
          <w:sz w:val="24"/>
          <w:szCs w:val="24"/>
        </w:rPr>
        <w:t>The Connecticut Light and Power Company</w:t>
      </w:r>
      <w:r w:rsidR="004B6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F7B5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B601E">
        <w:rPr>
          <w:rFonts w:ascii="Times New Roman" w:eastAsia="Times New Roman" w:hAnsi="Times New Roman" w:cs="Times New Roman"/>
          <w:sz w:val="24"/>
          <w:szCs w:val="24"/>
        </w:rPr>
        <w:t xml:space="preserve"> Transmission Adjustment Clause Rate </w:t>
      </w:r>
    </w:p>
    <w:p w14:paraId="0B09A375" w14:textId="3624D2BD" w:rsidR="001178C0" w:rsidRPr="005C68B3" w:rsidRDefault="004B601E" w:rsidP="009F7B5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Effective July 1,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F75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BD07408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0170B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Dear M</w:t>
      </w:r>
      <w:r>
        <w:rPr>
          <w:rFonts w:ascii="Times New Roman" w:eastAsia="Times New Roman" w:hAnsi="Times New Roman" w:cs="Times New Roman"/>
          <w:sz w:val="24"/>
          <w:szCs w:val="24"/>
        </w:rPr>
        <w:t>r. Gaudiosi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0ED6B" w14:textId="77777777" w:rsidR="001178C0" w:rsidRPr="005C68B3" w:rsidRDefault="001178C0" w:rsidP="00117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F558" w14:textId="4982EDA7" w:rsidR="001178C0" w:rsidRPr="005C68B3" w:rsidRDefault="001178C0" w:rsidP="00155C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B3">
        <w:rPr>
          <w:rFonts w:ascii="Times New Roman" w:eastAsia="Times New Roman" w:hAnsi="Times New Roman" w:cs="Times New Roman"/>
          <w:sz w:val="24"/>
          <w:szCs w:val="24"/>
        </w:rPr>
        <w:t>Pursuant to Connecticut General Statute 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 xml:space="preserve">16-19b and the December 14, 2005 decision in Docket No. 05-08-03, </w:t>
      </w:r>
      <w:r w:rsidRPr="00020E0C">
        <w:rPr>
          <w:rFonts w:ascii="Times New Roman" w:eastAsia="Times New Roman" w:hAnsi="Times New Roman" w:cs="Times New Roman"/>
          <w:i/>
          <w:sz w:val="24"/>
          <w:szCs w:val="24"/>
        </w:rPr>
        <w:t>Application of The Connecticut Light and Power Company for Approval of a Transmission Adjustment Clause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 xml:space="preserve">, The Connecticut Light and Power Company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dba Eversource Energy 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sz w:val="24"/>
          <w:szCs w:val="24"/>
        </w:rPr>
        <w:t>Eversource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005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“Company”</w:t>
      </w:r>
      <w:r w:rsidR="00600580">
        <w:rPr>
          <w:rFonts w:ascii="Times New Roman" w:eastAsia="Times New Roman" w:hAnsi="Times New Roman" w:cs="Times New Roman"/>
          <w:sz w:val="24"/>
          <w:szCs w:val="24"/>
        </w:rPr>
        <w:t xml:space="preserve"> or “CL&amp;P”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 xml:space="preserve"> requests that the Public Utilities Regulatory Authority </w:t>
      </w:r>
      <w:r w:rsidR="00193A90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2C51D2">
        <w:rPr>
          <w:rFonts w:ascii="Times New Roman" w:eastAsia="Times New Roman" w:hAnsi="Times New Roman" w:cs="Times New Roman"/>
          <w:sz w:val="24"/>
          <w:szCs w:val="24"/>
        </w:rPr>
        <w:t>PURA” or “</w:t>
      </w:r>
      <w:r w:rsidR="00193A90">
        <w:rPr>
          <w:rFonts w:ascii="Times New Roman" w:eastAsia="Times New Roman" w:hAnsi="Times New Roman" w:cs="Times New Roman"/>
          <w:sz w:val="24"/>
          <w:szCs w:val="24"/>
        </w:rPr>
        <w:t xml:space="preserve">Authority”)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Eversource’s proposal </w:t>
      </w:r>
      <w:r w:rsidRPr="006C018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84953" w:rsidRPr="00CA2708">
        <w:rPr>
          <w:rFonts w:ascii="Times New Roman" w:eastAsia="Times New Roman" w:hAnsi="Times New Roman" w:cs="Times New Roman"/>
          <w:sz w:val="24"/>
          <w:szCs w:val="24"/>
        </w:rPr>
        <w:t>increase</w:t>
      </w:r>
      <w:r w:rsidRPr="00444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>its transmission adjustment clause (“TAC”) rate effective as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1,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C68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3A90">
        <w:rPr>
          <w:rFonts w:ascii="Times New Roman" w:eastAsia="Times New Roman" w:hAnsi="Times New Roman" w:cs="Times New Roman"/>
          <w:sz w:val="24"/>
          <w:szCs w:val="24"/>
        </w:rPr>
        <w:t xml:space="preserve"> This adjustment is being filed in this docket in accordance with the directive of the </w:t>
      </w:r>
      <w:r w:rsidR="00193A90">
        <w:rPr>
          <w:rFonts w:ascii="Times New Roman" w:hAnsi="Times New Roman"/>
          <w:bCs/>
          <w:sz w:val="24"/>
        </w:rPr>
        <w:t>Authority in its December 30, 2014 Supplemental Notice of Procedural Order issued in this same docket</w:t>
      </w:r>
      <w:r w:rsidR="00856E17">
        <w:rPr>
          <w:rFonts w:ascii="Times New Roman" w:hAnsi="Times New Roman"/>
          <w:bCs/>
          <w:sz w:val="24"/>
        </w:rPr>
        <w:t>, which stated that upon receipt of this filing the “</w:t>
      </w:r>
      <w:r w:rsidR="00856E17" w:rsidRPr="00856E17">
        <w:rPr>
          <w:rFonts w:ascii="Times New Roman" w:hAnsi="Times New Roman"/>
          <w:bCs/>
          <w:sz w:val="24"/>
        </w:rPr>
        <w:t>Authority will administratively approve the TAC update filings at a meeting held at the Authority’s offices, as in the past, or by a letter, if no docket participant requests that the administrative meeting be held</w:t>
      </w:r>
      <w:r w:rsidR="00193A90">
        <w:rPr>
          <w:rFonts w:ascii="Times New Roman" w:hAnsi="Times New Roman"/>
          <w:bCs/>
          <w:sz w:val="24"/>
        </w:rPr>
        <w:t>.</w:t>
      </w:r>
      <w:r w:rsidR="00856E17">
        <w:rPr>
          <w:rFonts w:ascii="Times New Roman" w:hAnsi="Times New Roman"/>
          <w:bCs/>
          <w:sz w:val="24"/>
        </w:rPr>
        <w:t>”</w:t>
      </w:r>
      <w:r w:rsidR="00856E17">
        <w:rPr>
          <w:rStyle w:val="FootnoteReference"/>
          <w:rFonts w:ascii="Times New Roman" w:hAnsi="Times New Roman"/>
          <w:bCs/>
          <w:sz w:val="24"/>
        </w:rPr>
        <w:footnoteReference w:id="1"/>
      </w:r>
      <w:r w:rsidR="00856E17">
        <w:rPr>
          <w:rFonts w:ascii="Times New Roman" w:hAnsi="Times New Roman"/>
          <w:bCs/>
          <w:sz w:val="24"/>
        </w:rPr>
        <w:t xml:space="preserve">  The Company does not request an administrative meeting be held if, in lieu thereof, the Authority issues a letter approving the </w:t>
      </w:r>
      <w:r w:rsidR="0095541F">
        <w:rPr>
          <w:rFonts w:ascii="Times New Roman" w:hAnsi="Times New Roman"/>
          <w:bCs/>
          <w:sz w:val="24"/>
        </w:rPr>
        <w:t xml:space="preserve">proposed </w:t>
      </w:r>
      <w:r w:rsidR="00856E17">
        <w:rPr>
          <w:rFonts w:ascii="Times New Roman" w:hAnsi="Times New Roman"/>
          <w:bCs/>
          <w:sz w:val="24"/>
        </w:rPr>
        <w:t>new TAC rate</w:t>
      </w:r>
      <w:r w:rsidR="0095541F">
        <w:rPr>
          <w:rFonts w:ascii="Times New Roman" w:hAnsi="Times New Roman"/>
          <w:bCs/>
          <w:sz w:val="24"/>
        </w:rPr>
        <w:t xml:space="preserve"> </w:t>
      </w:r>
      <w:r w:rsidR="0095541F" w:rsidRPr="005C68B3">
        <w:rPr>
          <w:rFonts w:ascii="Times New Roman" w:eastAsia="Times New Roman" w:hAnsi="Times New Roman" w:cs="Times New Roman"/>
          <w:sz w:val="24"/>
          <w:szCs w:val="24"/>
        </w:rPr>
        <w:t>effective as of</w:t>
      </w:r>
      <w:r w:rsidR="0095541F">
        <w:rPr>
          <w:rFonts w:ascii="Times New Roman" w:eastAsia="Times New Roman" w:hAnsi="Times New Roman" w:cs="Times New Roman"/>
          <w:sz w:val="24"/>
          <w:szCs w:val="24"/>
        </w:rPr>
        <w:t xml:space="preserve"> July 1,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56E17">
        <w:rPr>
          <w:rFonts w:ascii="Times New Roman" w:hAnsi="Times New Roman"/>
          <w:bCs/>
          <w:sz w:val="24"/>
        </w:rPr>
        <w:t xml:space="preserve">, subject to reconciliation in a future annual contested case proceeding. </w:t>
      </w:r>
    </w:p>
    <w:p w14:paraId="6570F1C8" w14:textId="77777777" w:rsidR="001178C0" w:rsidRPr="005C68B3" w:rsidRDefault="001178C0" w:rsidP="00155C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7206C" w14:textId="77777777" w:rsidR="005F694F" w:rsidRDefault="00562D7E" w:rsidP="00155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Eversource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 xml:space="preserve"> requests that the final results of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 xml:space="preserve">proceeding be incorporated (via administrative notice) into Docket No. 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-01-01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8C0" w:rsidRPr="00B14842">
        <w:rPr>
          <w:rFonts w:ascii="Times New Roman" w:eastAsia="Times New Roman" w:hAnsi="Times New Roman" w:cs="Times New Roman"/>
          <w:i/>
          <w:sz w:val="24"/>
          <w:szCs w:val="24"/>
        </w:rPr>
        <w:t>Administrative Proceeding to Review The Connecticut Light and Power Company's Standard Service and Supplier of Last Resort Service 20</w:t>
      </w:r>
      <w:r w:rsidR="005F694F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1178C0" w:rsidRPr="00B14842">
        <w:rPr>
          <w:rFonts w:ascii="Times New Roman" w:eastAsia="Times New Roman" w:hAnsi="Times New Roman" w:cs="Times New Roman"/>
          <w:i/>
          <w:sz w:val="24"/>
          <w:szCs w:val="24"/>
        </w:rPr>
        <w:t xml:space="preserve"> Procurement Results</w:t>
      </w:r>
      <w:r w:rsidR="004B601E">
        <w:rPr>
          <w:rFonts w:ascii="Times New Roman" w:eastAsia="Times New Roman" w:hAnsi="Times New Roman" w:cs="Times New Roman"/>
          <w:i/>
          <w:sz w:val="24"/>
          <w:szCs w:val="24"/>
        </w:rPr>
        <w:t xml:space="preserve"> and Rates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 xml:space="preserve"> for the purpose of setting total new rates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 xml:space="preserve"> effective 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July 1,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8C0" w:rsidRPr="00113B3D">
        <w:rPr>
          <w:rFonts w:ascii="Times New Roman" w:eastAsia="Times New Roman" w:hAnsi="Times New Roman" w:cs="Times New Roman"/>
          <w:sz w:val="24"/>
          <w:szCs w:val="24"/>
        </w:rPr>
        <w:t xml:space="preserve"> and so that (consistent with past practice) the TAC rate can be incorporated into the base Transmission rate as a means of limiting the number of line items on customers’ bills.</w:t>
      </w:r>
    </w:p>
    <w:p w14:paraId="423F37FB" w14:textId="77777777" w:rsidR="005F694F" w:rsidRDefault="005F694F" w:rsidP="006D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1156D" w14:textId="1CF79679" w:rsidR="006A7050" w:rsidRDefault="00AF7785" w:rsidP="006D4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 xml:space="preserve">he proposed July 1, 2020 TAC rate reflects an increase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 xml:space="preserve">in both </w:t>
      </w:r>
      <w:r w:rsidR="00B778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egional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etwork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(RNS) </w:t>
      </w:r>
      <w:r w:rsidR="004B132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77827">
        <w:rPr>
          <w:rFonts w:ascii="Times New Roman" w:eastAsia="Times New Roman" w:hAnsi="Times New Roman" w:cs="Times New Roman"/>
          <w:sz w:val="24"/>
          <w:szCs w:val="24"/>
        </w:rPr>
        <w:t>L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ocal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etwork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22AB">
        <w:rPr>
          <w:rFonts w:ascii="Times New Roman" w:eastAsia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(LNS) </w:t>
      </w:r>
      <w:r w:rsidR="00075E8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4572C">
        <w:rPr>
          <w:rFonts w:ascii="Times New Roman" w:eastAsia="Times New Roman" w:hAnsi="Times New Roman" w:cs="Times New Roman"/>
          <w:sz w:val="24"/>
          <w:szCs w:val="24"/>
        </w:rPr>
        <w:t>harges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primarily due </w:t>
      </w:r>
      <w:r w:rsidR="00CF14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A4240" w:rsidRPr="0031212D">
        <w:rPr>
          <w:rFonts w:ascii="Times New Roman" w:hAnsi="Times New Roman" w:cs="Times New Roman"/>
          <w:sz w:val="24"/>
          <w:szCs w:val="24"/>
        </w:rPr>
        <w:t xml:space="preserve">significantly lower </w:t>
      </w:r>
      <w:r w:rsidR="00D30627">
        <w:rPr>
          <w:rFonts w:ascii="Times New Roman" w:hAnsi="Times New Roman" w:cs="Times New Roman"/>
          <w:sz w:val="24"/>
          <w:szCs w:val="24"/>
        </w:rPr>
        <w:t xml:space="preserve">actual </w:t>
      </w:r>
      <w:r w:rsidR="00CF1415">
        <w:rPr>
          <w:rFonts w:ascii="Times New Roman" w:hAnsi="Times New Roman" w:cs="Times New Roman"/>
          <w:sz w:val="24"/>
          <w:szCs w:val="24"/>
        </w:rPr>
        <w:t xml:space="preserve">New England </w:t>
      </w:r>
      <w:r w:rsidR="00C85CE3">
        <w:rPr>
          <w:rFonts w:ascii="Times New Roman" w:hAnsi="Times New Roman" w:cs="Times New Roman"/>
          <w:sz w:val="24"/>
          <w:szCs w:val="24"/>
        </w:rPr>
        <w:t>RNS loads</w:t>
      </w:r>
      <w:r w:rsidR="00673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(~ 1</w:t>
      </w:r>
      <w:r w:rsidR="00665C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="009877E2">
        <w:rPr>
          <w:rFonts w:ascii="Times New Roman" w:hAnsi="Times New Roman" w:cs="Times New Roman"/>
          <w:sz w:val="24"/>
          <w:szCs w:val="24"/>
        </w:rPr>
        <w:t xml:space="preserve">megawatt </w:t>
      </w:r>
      <w:r w:rsidR="002603AB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CF1415">
        <w:rPr>
          <w:rFonts w:ascii="Times New Roman" w:hAnsi="Times New Roman" w:cs="Times New Roman"/>
          <w:sz w:val="24"/>
          <w:szCs w:val="24"/>
        </w:rPr>
        <w:t>T</w:t>
      </w:r>
      <w:r w:rsidR="00E2676D">
        <w:rPr>
          <w:rFonts w:ascii="Times New Roman" w:hAnsi="Times New Roman" w:cs="Times New Roman"/>
          <w:sz w:val="24"/>
          <w:szCs w:val="24"/>
        </w:rPr>
        <w:t xml:space="preserve">he </w:t>
      </w:r>
      <w:r w:rsidR="005B05B7" w:rsidRPr="008C1A2A">
        <w:rPr>
          <w:rFonts w:ascii="Times New Roman" w:hAnsi="Times New Roman" w:cs="Times New Roman"/>
          <w:sz w:val="24"/>
          <w:szCs w:val="24"/>
        </w:rPr>
        <w:t xml:space="preserve">proposed </w:t>
      </w:r>
      <w:r w:rsidR="00E2676D">
        <w:rPr>
          <w:rFonts w:ascii="Times New Roman" w:hAnsi="Times New Roman" w:cs="Times New Roman"/>
          <w:sz w:val="24"/>
          <w:szCs w:val="24"/>
        </w:rPr>
        <w:t xml:space="preserve">adjustment to the </w:t>
      </w:r>
      <w:r w:rsidR="005B05B7" w:rsidRPr="008C1A2A">
        <w:rPr>
          <w:rFonts w:ascii="Times New Roman" w:hAnsi="Times New Roman" w:cs="Times New Roman"/>
          <w:sz w:val="24"/>
          <w:szCs w:val="24"/>
        </w:rPr>
        <w:t xml:space="preserve">TAC </w:t>
      </w:r>
      <w:r w:rsidR="00E2676D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2676D">
        <w:rPr>
          <w:rFonts w:ascii="Times New Roman" w:hAnsi="Times New Roman" w:cs="Times New Roman"/>
          <w:sz w:val="24"/>
          <w:szCs w:val="24"/>
        </w:rPr>
        <w:lastRenderedPageBreak/>
        <w:t xml:space="preserve">July 1, 2020 </w:t>
      </w:r>
      <w:r w:rsidR="006C5962">
        <w:rPr>
          <w:rFonts w:ascii="Times New Roman" w:hAnsi="Times New Roman" w:cs="Times New Roman"/>
          <w:sz w:val="24"/>
          <w:szCs w:val="24"/>
        </w:rPr>
        <w:t xml:space="preserve">includes </w:t>
      </w:r>
      <w:r w:rsidR="001C28D3" w:rsidRPr="008C1A2A">
        <w:rPr>
          <w:rFonts w:ascii="Times New Roman" w:hAnsi="Times New Roman" w:cs="Times New Roman"/>
          <w:sz w:val="24"/>
          <w:szCs w:val="24"/>
        </w:rPr>
        <w:t>a</w:t>
      </w:r>
      <w:r w:rsidR="00CF1415">
        <w:rPr>
          <w:rFonts w:ascii="Times New Roman" w:hAnsi="Times New Roman" w:cs="Times New Roman"/>
          <w:sz w:val="24"/>
          <w:szCs w:val="24"/>
        </w:rPr>
        <w:t xml:space="preserve">n </w:t>
      </w:r>
      <w:r w:rsidR="00C54EEC">
        <w:rPr>
          <w:rFonts w:ascii="Times New Roman" w:hAnsi="Times New Roman" w:cs="Times New Roman"/>
          <w:sz w:val="24"/>
          <w:szCs w:val="24"/>
        </w:rPr>
        <w:t>unusually</w:t>
      </w:r>
      <w:r w:rsidR="001C28D3" w:rsidRPr="008C1A2A">
        <w:rPr>
          <w:rFonts w:ascii="Times New Roman" w:hAnsi="Times New Roman" w:cs="Times New Roman"/>
          <w:sz w:val="24"/>
          <w:szCs w:val="24"/>
        </w:rPr>
        <w:t xml:space="preserve"> </w:t>
      </w:r>
      <w:r w:rsidR="00270D62">
        <w:rPr>
          <w:rFonts w:ascii="Times New Roman" w:hAnsi="Times New Roman" w:cs="Times New Roman"/>
          <w:sz w:val="24"/>
          <w:szCs w:val="24"/>
        </w:rPr>
        <w:t>large</w:t>
      </w:r>
      <w:r w:rsidR="001C28D3" w:rsidRPr="008C1A2A">
        <w:rPr>
          <w:rFonts w:ascii="Times New Roman" w:hAnsi="Times New Roman" w:cs="Times New Roman"/>
          <w:sz w:val="24"/>
          <w:szCs w:val="24"/>
        </w:rPr>
        <w:t xml:space="preserve"> </w:t>
      </w:r>
      <w:r w:rsidR="00CF1415">
        <w:rPr>
          <w:rFonts w:ascii="Times New Roman" w:hAnsi="Times New Roman" w:cs="Times New Roman"/>
          <w:sz w:val="24"/>
          <w:szCs w:val="24"/>
        </w:rPr>
        <w:t xml:space="preserve">2019 </w:t>
      </w:r>
      <w:r w:rsidR="00725D5A" w:rsidRPr="008C1A2A">
        <w:rPr>
          <w:rFonts w:ascii="Times New Roman" w:hAnsi="Times New Roman" w:cs="Times New Roman"/>
          <w:sz w:val="24"/>
          <w:szCs w:val="24"/>
        </w:rPr>
        <w:t xml:space="preserve">under-recovery </w:t>
      </w:r>
      <w:r w:rsidR="00CF1415">
        <w:rPr>
          <w:rFonts w:ascii="Times New Roman" w:hAnsi="Times New Roman" w:cs="Times New Roman"/>
          <w:sz w:val="24"/>
          <w:szCs w:val="24"/>
        </w:rPr>
        <w:t xml:space="preserve">of </w:t>
      </w:r>
      <w:r w:rsidR="00552507">
        <w:rPr>
          <w:rFonts w:ascii="Times New Roman" w:hAnsi="Times New Roman" w:cs="Times New Roman"/>
          <w:sz w:val="24"/>
          <w:szCs w:val="24"/>
        </w:rPr>
        <w:t xml:space="preserve">LNS costs of </w:t>
      </w:r>
      <w:r w:rsidR="002C51D2" w:rsidRPr="008C1A2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9E78CA" w:rsidRPr="008C1A2A">
        <w:rPr>
          <w:rFonts w:ascii="Times New Roman" w:hAnsi="Times New Roman" w:cs="Times New Roman"/>
          <w:sz w:val="24"/>
          <w:szCs w:val="24"/>
        </w:rPr>
        <w:t>$</w:t>
      </w:r>
      <w:r w:rsidR="00673E96">
        <w:rPr>
          <w:rFonts w:ascii="Times New Roman" w:hAnsi="Times New Roman" w:cs="Times New Roman"/>
          <w:sz w:val="24"/>
          <w:szCs w:val="24"/>
        </w:rPr>
        <w:t>4</w:t>
      </w:r>
      <w:r w:rsidR="00CF1415">
        <w:rPr>
          <w:rFonts w:ascii="Times New Roman" w:hAnsi="Times New Roman" w:cs="Times New Roman"/>
          <w:sz w:val="24"/>
          <w:szCs w:val="24"/>
        </w:rPr>
        <w:t>5</w:t>
      </w:r>
      <w:r w:rsidR="009E78CA" w:rsidRPr="008C1A2A">
        <w:rPr>
          <w:rFonts w:ascii="Times New Roman" w:hAnsi="Times New Roman" w:cs="Times New Roman"/>
          <w:sz w:val="24"/>
          <w:szCs w:val="24"/>
        </w:rPr>
        <w:t xml:space="preserve"> million</w:t>
      </w:r>
      <w:r w:rsidR="0026168C">
        <w:rPr>
          <w:rFonts w:ascii="Times New Roman" w:hAnsi="Times New Roman" w:cs="Times New Roman"/>
          <w:sz w:val="24"/>
          <w:szCs w:val="24"/>
        </w:rPr>
        <w:t>.</w:t>
      </w:r>
      <w:r w:rsidR="00E2676D">
        <w:rPr>
          <w:rFonts w:ascii="Times New Roman" w:hAnsi="Times New Roman" w:cs="Times New Roman"/>
          <w:sz w:val="24"/>
          <w:szCs w:val="24"/>
        </w:rPr>
        <w:t xml:space="preserve"> </w:t>
      </w:r>
      <w:r w:rsidR="00D30627">
        <w:rPr>
          <w:rFonts w:ascii="Times New Roman" w:hAnsi="Times New Roman" w:cs="Times New Roman"/>
          <w:sz w:val="24"/>
          <w:szCs w:val="24"/>
        </w:rPr>
        <w:t xml:space="preserve">The RNS </w:t>
      </w:r>
      <w:r w:rsidR="00CF1415">
        <w:rPr>
          <w:rFonts w:ascii="Times New Roman" w:hAnsi="Times New Roman" w:cs="Times New Roman"/>
          <w:sz w:val="24"/>
          <w:szCs w:val="24"/>
        </w:rPr>
        <w:t xml:space="preserve">rate </w:t>
      </w:r>
      <w:r w:rsidR="0045000A">
        <w:rPr>
          <w:rFonts w:ascii="Times New Roman" w:hAnsi="Times New Roman" w:cs="Times New Roman"/>
          <w:sz w:val="24"/>
          <w:szCs w:val="24"/>
        </w:rPr>
        <w:t xml:space="preserve">also </w:t>
      </w:r>
      <w:r w:rsidR="00D30627">
        <w:rPr>
          <w:rFonts w:ascii="Times New Roman" w:hAnsi="Times New Roman" w:cs="Times New Roman"/>
          <w:sz w:val="24"/>
          <w:szCs w:val="24"/>
        </w:rPr>
        <w:t>increas</w:t>
      </w:r>
      <w:r w:rsidR="0045000A">
        <w:rPr>
          <w:rFonts w:ascii="Times New Roman" w:hAnsi="Times New Roman" w:cs="Times New Roman"/>
          <w:sz w:val="24"/>
          <w:szCs w:val="24"/>
        </w:rPr>
        <w:t>ed</w:t>
      </w:r>
      <w:r w:rsidR="00CF1415">
        <w:rPr>
          <w:rFonts w:ascii="Times New Roman" w:hAnsi="Times New Roman" w:cs="Times New Roman"/>
          <w:sz w:val="24"/>
          <w:szCs w:val="24"/>
        </w:rPr>
        <w:t xml:space="preserve"> </w:t>
      </w:r>
      <w:r w:rsidR="0045000A">
        <w:rPr>
          <w:rFonts w:ascii="Times New Roman" w:hAnsi="Times New Roman" w:cs="Times New Roman"/>
          <w:sz w:val="24"/>
          <w:szCs w:val="24"/>
        </w:rPr>
        <w:t xml:space="preserve">due </w:t>
      </w:r>
      <w:r w:rsidR="00CF1415">
        <w:rPr>
          <w:rFonts w:ascii="Times New Roman" w:hAnsi="Times New Roman" w:cs="Times New Roman"/>
          <w:sz w:val="24"/>
          <w:szCs w:val="24"/>
        </w:rPr>
        <w:t>to the lower N</w:t>
      </w:r>
      <w:r w:rsidR="00C54EEC">
        <w:rPr>
          <w:rFonts w:ascii="Times New Roman" w:hAnsi="Times New Roman" w:cs="Times New Roman"/>
          <w:sz w:val="24"/>
          <w:szCs w:val="24"/>
        </w:rPr>
        <w:t xml:space="preserve">ew </w:t>
      </w:r>
      <w:r w:rsidR="00CF1415">
        <w:rPr>
          <w:rFonts w:ascii="Times New Roman" w:hAnsi="Times New Roman" w:cs="Times New Roman"/>
          <w:sz w:val="24"/>
          <w:szCs w:val="24"/>
        </w:rPr>
        <w:t>E</w:t>
      </w:r>
      <w:r w:rsidR="00C54EEC">
        <w:rPr>
          <w:rFonts w:ascii="Times New Roman" w:hAnsi="Times New Roman" w:cs="Times New Roman"/>
          <w:sz w:val="24"/>
          <w:szCs w:val="24"/>
        </w:rPr>
        <w:t>ngland</w:t>
      </w:r>
      <w:r w:rsidR="00CF1415">
        <w:rPr>
          <w:rFonts w:ascii="Times New Roman" w:hAnsi="Times New Roman" w:cs="Times New Roman"/>
          <w:sz w:val="24"/>
          <w:szCs w:val="24"/>
        </w:rPr>
        <w:t xml:space="preserve"> loads </w:t>
      </w:r>
      <w:r w:rsidR="00D30627">
        <w:rPr>
          <w:rFonts w:ascii="Times New Roman" w:hAnsi="Times New Roman" w:cs="Times New Roman"/>
          <w:sz w:val="24"/>
          <w:szCs w:val="24"/>
        </w:rPr>
        <w:t>a</w:t>
      </w:r>
      <w:r w:rsidR="00CF1415">
        <w:rPr>
          <w:rFonts w:ascii="Times New Roman" w:hAnsi="Times New Roman" w:cs="Times New Roman"/>
          <w:sz w:val="24"/>
          <w:szCs w:val="24"/>
        </w:rPr>
        <w:t xml:space="preserve">long with </w:t>
      </w:r>
      <w:r w:rsidR="00D30627">
        <w:rPr>
          <w:rFonts w:ascii="Times New Roman" w:hAnsi="Times New Roman" w:cs="Times New Roman"/>
          <w:sz w:val="24"/>
          <w:szCs w:val="24"/>
        </w:rPr>
        <w:t xml:space="preserve">forecasted </w:t>
      </w:r>
      <w:r w:rsidR="00C54EEC">
        <w:rPr>
          <w:rFonts w:ascii="Times New Roman" w:hAnsi="Times New Roman" w:cs="Times New Roman"/>
          <w:sz w:val="24"/>
          <w:szCs w:val="24"/>
        </w:rPr>
        <w:t>investments in transmission infrastructure</w:t>
      </w:r>
      <w:r w:rsidR="00D30627">
        <w:rPr>
          <w:rFonts w:ascii="Times New Roman" w:hAnsi="Times New Roman" w:cs="Times New Roman"/>
          <w:sz w:val="24"/>
          <w:szCs w:val="24"/>
        </w:rPr>
        <w:t>.</w:t>
      </w:r>
      <w:r w:rsidR="0026168C">
        <w:rPr>
          <w:rFonts w:ascii="Times New Roman" w:hAnsi="Times New Roman" w:cs="Times New Roman"/>
          <w:sz w:val="24"/>
          <w:szCs w:val="24"/>
        </w:rPr>
        <w:t xml:space="preserve"> </w:t>
      </w:r>
      <w:r w:rsidR="004B6FA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2843399"/>
      <w:r w:rsidR="004B6FA9">
        <w:rPr>
          <w:rFonts w:ascii="Times New Roman" w:hAnsi="Times New Roman" w:cs="Times New Roman"/>
          <w:sz w:val="24"/>
          <w:szCs w:val="24"/>
        </w:rPr>
        <w:t>The TAC reflects the transmission costs attributable to CL&amp;</w:t>
      </w:r>
      <w:r w:rsidR="008B2EB9">
        <w:rPr>
          <w:rFonts w:ascii="Times New Roman" w:hAnsi="Times New Roman" w:cs="Times New Roman"/>
          <w:sz w:val="24"/>
          <w:szCs w:val="24"/>
        </w:rPr>
        <w:t>P</w:t>
      </w:r>
      <w:r w:rsidR="004B6FA9">
        <w:rPr>
          <w:rFonts w:ascii="Times New Roman" w:hAnsi="Times New Roman" w:cs="Times New Roman"/>
          <w:sz w:val="24"/>
          <w:szCs w:val="24"/>
        </w:rPr>
        <w:t xml:space="preserve"> in accordance with applicable FERC approved tariffs.</w:t>
      </w:r>
    </w:p>
    <w:bookmarkEnd w:id="1"/>
    <w:p w14:paraId="47F7F546" w14:textId="548174C5" w:rsidR="00155CDA" w:rsidRPr="00155CDA" w:rsidRDefault="00C50B9E" w:rsidP="00155C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CDA">
        <w:rPr>
          <w:rFonts w:ascii="Times New Roman" w:hAnsi="Times New Roman" w:cs="Times New Roman"/>
          <w:sz w:val="24"/>
          <w:szCs w:val="24"/>
        </w:rPr>
        <w:t>Due to the significant increase in the proposed TAC rate</w:t>
      </w:r>
      <w:r w:rsidR="004B1323" w:rsidRPr="00155CDA">
        <w:rPr>
          <w:rFonts w:ascii="Times New Roman" w:hAnsi="Times New Roman" w:cs="Times New Roman"/>
          <w:sz w:val="24"/>
          <w:szCs w:val="24"/>
        </w:rPr>
        <w:t>,</w:t>
      </w:r>
      <w:r w:rsidRPr="00155CDA">
        <w:rPr>
          <w:rFonts w:ascii="Times New Roman" w:hAnsi="Times New Roman" w:cs="Times New Roman"/>
          <w:sz w:val="24"/>
          <w:szCs w:val="24"/>
        </w:rPr>
        <w:t xml:space="preserve"> and </w:t>
      </w:r>
      <w:r w:rsidR="007D771F" w:rsidRPr="00155CDA">
        <w:rPr>
          <w:rFonts w:ascii="Times New Roman" w:hAnsi="Times New Roman" w:cs="Times New Roman"/>
          <w:sz w:val="24"/>
          <w:szCs w:val="24"/>
        </w:rPr>
        <w:t>the Company’s awareness of</w:t>
      </w:r>
      <w:r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4848EC" w:rsidRPr="00155CDA">
        <w:rPr>
          <w:rFonts w:ascii="Times New Roman" w:hAnsi="Times New Roman" w:cs="Times New Roman"/>
          <w:sz w:val="24"/>
          <w:szCs w:val="24"/>
        </w:rPr>
        <w:t>the c</w:t>
      </w:r>
      <w:r w:rsidR="00C6776A" w:rsidRPr="00155CDA">
        <w:rPr>
          <w:rFonts w:ascii="Times New Roman" w:hAnsi="Times New Roman" w:cs="Times New Roman"/>
          <w:sz w:val="24"/>
          <w:szCs w:val="24"/>
        </w:rPr>
        <w:t>hallenging</w:t>
      </w:r>
      <w:r w:rsidR="004848EC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4C29AC" w:rsidRPr="00155CDA">
        <w:rPr>
          <w:rFonts w:ascii="Times New Roman" w:hAnsi="Times New Roman" w:cs="Times New Roman"/>
          <w:sz w:val="24"/>
          <w:szCs w:val="24"/>
        </w:rPr>
        <w:t>economic c</w:t>
      </w:r>
      <w:r w:rsidR="00B02AF8" w:rsidRPr="00155CDA">
        <w:rPr>
          <w:rFonts w:ascii="Times New Roman" w:hAnsi="Times New Roman" w:cs="Times New Roman"/>
          <w:sz w:val="24"/>
          <w:szCs w:val="24"/>
        </w:rPr>
        <w:t>limate</w:t>
      </w:r>
      <w:r w:rsidR="004C29AC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Pr="00155CDA">
        <w:rPr>
          <w:rFonts w:ascii="Times New Roman" w:hAnsi="Times New Roman" w:cs="Times New Roman"/>
          <w:sz w:val="24"/>
          <w:szCs w:val="24"/>
        </w:rPr>
        <w:t xml:space="preserve">customers are facing </w:t>
      </w:r>
      <w:r w:rsidR="00DE6C1C" w:rsidRPr="00155CDA">
        <w:rPr>
          <w:rFonts w:ascii="Times New Roman" w:hAnsi="Times New Roman" w:cs="Times New Roman"/>
          <w:sz w:val="24"/>
          <w:szCs w:val="24"/>
        </w:rPr>
        <w:t>as a consequence of</w:t>
      </w:r>
      <w:r w:rsidR="00AD4C8F" w:rsidRPr="00155CDA">
        <w:rPr>
          <w:rFonts w:ascii="Times New Roman" w:hAnsi="Times New Roman" w:cs="Times New Roman"/>
          <w:sz w:val="24"/>
          <w:szCs w:val="24"/>
        </w:rPr>
        <w:t xml:space="preserve"> COVID-19, </w:t>
      </w:r>
      <w:r w:rsidR="00381889">
        <w:rPr>
          <w:rFonts w:ascii="Times New Roman" w:hAnsi="Times New Roman" w:cs="Times New Roman"/>
          <w:sz w:val="24"/>
          <w:szCs w:val="24"/>
        </w:rPr>
        <w:t>Eversource</w:t>
      </w:r>
      <w:r w:rsidR="00105BB9" w:rsidRPr="00155CDA">
        <w:rPr>
          <w:rFonts w:ascii="Times New Roman" w:hAnsi="Times New Roman" w:cs="Times New Roman"/>
          <w:sz w:val="24"/>
          <w:szCs w:val="24"/>
        </w:rPr>
        <w:t xml:space="preserve"> is proposing t</w:t>
      </w:r>
      <w:r w:rsidR="00105BB9">
        <w:rPr>
          <w:rFonts w:ascii="Times New Roman" w:hAnsi="Times New Roman" w:cs="Times New Roman"/>
          <w:sz w:val="24"/>
          <w:szCs w:val="24"/>
        </w:rPr>
        <w:t>o take advantage</w:t>
      </w:r>
      <w:r w:rsidR="00105BB9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105BB9">
        <w:rPr>
          <w:rFonts w:ascii="Times New Roman" w:hAnsi="Times New Roman" w:cs="Times New Roman"/>
          <w:sz w:val="24"/>
          <w:szCs w:val="24"/>
        </w:rPr>
        <w:t xml:space="preserve">of a </w:t>
      </w:r>
      <w:r w:rsidR="004B6FA9" w:rsidRPr="00155CDA">
        <w:rPr>
          <w:rFonts w:ascii="Times New Roman" w:hAnsi="Times New Roman" w:cs="Times New Roman"/>
          <w:sz w:val="24"/>
          <w:szCs w:val="24"/>
        </w:rPr>
        <w:t>defer</w:t>
      </w:r>
      <w:r w:rsidR="00105BB9">
        <w:rPr>
          <w:rFonts w:ascii="Times New Roman" w:hAnsi="Times New Roman" w:cs="Times New Roman"/>
          <w:sz w:val="24"/>
          <w:szCs w:val="24"/>
        </w:rPr>
        <w:t>red</w:t>
      </w:r>
      <w:r w:rsidR="004B6FA9" w:rsidRPr="00155CDA">
        <w:rPr>
          <w:rFonts w:ascii="Times New Roman" w:hAnsi="Times New Roman" w:cs="Times New Roman"/>
          <w:sz w:val="24"/>
          <w:szCs w:val="24"/>
        </w:rPr>
        <w:t xml:space="preserve"> payment </w:t>
      </w:r>
      <w:r w:rsidR="00064841" w:rsidRPr="00155CDA">
        <w:rPr>
          <w:rFonts w:ascii="Times New Roman" w:hAnsi="Times New Roman" w:cs="Times New Roman"/>
          <w:sz w:val="24"/>
          <w:szCs w:val="24"/>
        </w:rPr>
        <w:t>o</w:t>
      </w:r>
      <w:r w:rsidR="00105BB9">
        <w:rPr>
          <w:rFonts w:ascii="Times New Roman" w:hAnsi="Times New Roman" w:cs="Times New Roman"/>
          <w:sz w:val="24"/>
          <w:szCs w:val="24"/>
        </w:rPr>
        <w:t>ption</w:t>
      </w:r>
      <w:r w:rsidR="00064841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105BB9">
        <w:rPr>
          <w:rFonts w:ascii="Times New Roman" w:hAnsi="Times New Roman" w:cs="Times New Roman"/>
          <w:sz w:val="24"/>
          <w:szCs w:val="24"/>
        </w:rPr>
        <w:t xml:space="preserve">offered by Eversource to </w:t>
      </w:r>
      <w:r w:rsidR="0041314C">
        <w:rPr>
          <w:rFonts w:ascii="Times New Roman" w:hAnsi="Times New Roman" w:cs="Times New Roman"/>
          <w:sz w:val="24"/>
          <w:szCs w:val="24"/>
        </w:rPr>
        <w:t>l</w:t>
      </w:r>
      <w:r w:rsidR="00105BB9">
        <w:rPr>
          <w:rFonts w:ascii="Times New Roman" w:hAnsi="Times New Roman" w:cs="Times New Roman"/>
          <w:sz w:val="24"/>
          <w:szCs w:val="24"/>
        </w:rPr>
        <w:t>ocal transmission customers for the 2019 LNS true-up</w:t>
      </w:r>
      <w:r w:rsidR="00BF595B" w:rsidRPr="00155CDA">
        <w:rPr>
          <w:rFonts w:ascii="Times New Roman" w:hAnsi="Times New Roman" w:cs="Times New Roman"/>
          <w:sz w:val="24"/>
          <w:szCs w:val="24"/>
        </w:rPr>
        <w:t xml:space="preserve">. </w:t>
      </w:r>
      <w:r w:rsidR="0041314C">
        <w:rPr>
          <w:rFonts w:ascii="Times New Roman" w:hAnsi="Times New Roman" w:cs="Times New Roman"/>
          <w:sz w:val="24"/>
          <w:szCs w:val="24"/>
        </w:rPr>
        <w:t>T</w:t>
      </w:r>
      <w:r w:rsidR="00105BB9">
        <w:rPr>
          <w:rFonts w:ascii="Times New Roman" w:hAnsi="Times New Roman" w:cs="Times New Roman"/>
          <w:sz w:val="24"/>
          <w:szCs w:val="24"/>
        </w:rPr>
        <w:t>his deferred payment option</w:t>
      </w:r>
      <w:r w:rsidR="0041314C">
        <w:rPr>
          <w:rFonts w:ascii="Times New Roman" w:hAnsi="Times New Roman" w:cs="Times New Roman"/>
          <w:sz w:val="24"/>
          <w:szCs w:val="24"/>
        </w:rPr>
        <w:t xml:space="preserve"> would recover these costs over a </w:t>
      </w:r>
      <w:r w:rsidR="00FC0F1F">
        <w:rPr>
          <w:rFonts w:ascii="Times New Roman" w:hAnsi="Times New Roman" w:cs="Times New Roman"/>
          <w:sz w:val="24"/>
          <w:szCs w:val="24"/>
        </w:rPr>
        <w:t>2</w:t>
      </w:r>
      <w:r w:rsidR="0041314C">
        <w:rPr>
          <w:rFonts w:ascii="Times New Roman" w:hAnsi="Times New Roman" w:cs="Times New Roman"/>
          <w:sz w:val="24"/>
          <w:szCs w:val="24"/>
        </w:rPr>
        <w:t>4-mon</w:t>
      </w:r>
      <w:r w:rsidR="00FC0F1F">
        <w:rPr>
          <w:rFonts w:ascii="Times New Roman" w:hAnsi="Times New Roman" w:cs="Times New Roman"/>
          <w:sz w:val="24"/>
          <w:szCs w:val="24"/>
        </w:rPr>
        <w:t>th</w:t>
      </w:r>
      <w:r w:rsidR="0041314C">
        <w:rPr>
          <w:rFonts w:ascii="Times New Roman" w:hAnsi="Times New Roman" w:cs="Times New Roman"/>
          <w:sz w:val="24"/>
          <w:szCs w:val="24"/>
        </w:rPr>
        <w:t xml:space="preserve"> recovery period</w:t>
      </w:r>
      <w:r w:rsidR="00105BB9">
        <w:rPr>
          <w:rFonts w:ascii="Times New Roman" w:hAnsi="Times New Roman" w:cs="Times New Roman"/>
          <w:sz w:val="24"/>
          <w:szCs w:val="24"/>
        </w:rPr>
        <w:t>,</w:t>
      </w:r>
      <w:r w:rsidR="00941848">
        <w:rPr>
          <w:rFonts w:ascii="Times New Roman" w:hAnsi="Times New Roman" w:cs="Times New Roman"/>
          <w:sz w:val="24"/>
          <w:szCs w:val="24"/>
        </w:rPr>
        <w:t xml:space="preserve"> with interest, </w:t>
      </w:r>
      <w:r w:rsidR="00E56042" w:rsidRPr="00155CDA">
        <w:rPr>
          <w:rFonts w:ascii="Times New Roman" w:hAnsi="Times New Roman" w:cs="Times New Roman"/>
          <w:sz w:val="24"/>
          <w:szCs w:val="24"/>
        </w:rPr>
        <w:t>r</w:t>
      </w:r>
      <w:r w:rsidR="00BC40D3" w:rsidRPr="00155CDA">
        <w:rPr>
          <w:rFonts w:ascii="Times New Roman" w:hAnsi="Times New Roman" w:cs="Times New Roman"/>
          <w:sz w:val="24"/>
          <w:szCs w:val="24"/>
        </w:rPr>
        <w:t>ather than the traditional 6</w:t>
      </w:r>
      <w:r w:rsidR="00D3798E" w:rsidRPr="00155CDA">
        <w:rPr>
          <w:rFonts w:ascii="Times New Roman" w:hAnsi="Times New Roman" w:cs="Times New Roman"/>
          <w:sz w:val="24"/>
          <w:szCs w:val="24"/>
        </w:rPr>
        <w:t>-</w:t>
      </w:r>
      <w:r w:rsidR="00BC40D3" w:rsidRPr="00155CDA">
        <w:rPr>
          <w:rFonts w:ascii="Times New Roman" w:hAnsi="Times New Roman" w:cs="Times New Roman"/>
          <w:sz w:val="24"/>
          <w:szCs w:val="24"/>
        </w:rPr>
        <w:t>month recovery period</w:t>
      </w:r>
      <w:r w:rsidR="00105BB9">
        <w:rPr>
          <w:rFonts w:ascii="Times New Roman" w:hAnsi="Times New Roman" w:cs="Times New Roman"/>
          <w:sz w:val="24"/>
          <w:szCs w:val="24"/>
        </w:rPr>
        <w:t>.</w:t>
      </w:r>
      <w:r w:rsidR="00BC40D3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105BB9">
        <w:rPr>
          <w:rFonts w:ascii="Times New Roman" w:hAnsi="Times New Roman" w:cs="Times New Roman"/>
          <w:sz w:val="24"/>
          <w:szCs w:val="24"/>
        </w:rPr>
        <w:t xml:space="preserve">The Company is requesting </w:t>
      </w:r>
      <w:r w:rsidR="00423E30" w:rsidRPr="00155CDA">
        <w:rPr>
          <w:rFonts w:ascii="Times New Roman" w:hAnsi="Times New Roman" w:cs="Times New Roman"/>
          <w:sz w:val="24"/>
          <w:szCs w:val="24"/>
        </w:rPr>
        <w:t xml:space="preserve">that the Authority approve </w:t>
      </w:r>
      <w:r w:rsidR="00BC40D3" w:rsidRPr="00155CDA">
        <w:rPr>
          <w:rFonts w:ascii="Times New Roman" w:hAnsi="Times New Roman" w:cs="Times New Roman"/>
          <w:sz w:val="24"/>
          <w:szCs w:val="24"/>
        </w:rPr>
        <w:t xml:space="preserve">a </w:t>
      </w:r>
      <w:r w:rsidR="00BF595B" w:rsidRPr="00155CDA">
        <w:rPr>
          <w:rFonts w:ascii="Times New Roman" w:hAnsi="Times New Roman" w:cs="Times New Roman"/>
          <w:sz w:val="24"/>
          <w:szCs w:val="24"/>
        </w:rPr>
        <w:t>24</w:t>
      </w:r>
      <w:r w:rsidR="00D3798E" w:rsidRPr="00155CDA">
        <w:rPr>
          <w:rFonts w:ascii="Times New Roman" w:hAnsi="Times New Roman" w:cs="Times New Roman"/>
          <w:sz w:val="24"/>
          <w:szCs w:val="24"/>
        </w:rPr>
        <w:t>-</w:t>
      </w:r>
      <w:r w:rsidR="00BF595B" w:rsidRPr="00155CDA">
        <w:rPr>
          <w:rFonts w:ascii="Times New Roman" w:hAnsi="Times New Roman" w:cs="Times New Roman"/>
          <w:sz w:val="24"/>
          <w:szCs w:val="24"/>
        </w:rPr>
        <w:t>month</w:t>
      </w:r>
      <w:r w:rsidR="00BC40D3" w:rsidRPr="00155CDA">
        <w:rPr>
          <w:rFonts w:ascii="Times New Roman" w:hAnsi="Times New Roman" w:cs="Times New Roman"/>
          <w:sz w:val="24"/>
          <w:szCs w:val="24"/>
        </w:rPr>
        <w:t xml:space="preserve"> recovery period</w:t>
      </w:r>
      <w:r w:rsidR="00355F60" w:rsidRPr="00155CDA">
        <w:rPr>
          <w:rFonts w:ascii="Times New Roman" w:hAnsi="Times New Roman" w:cs="Times New Roman"/>
          <w:sz w:val="24"/>
          <w:szCs w:val="24"/>
        </w:rPr>
        <w:t xml:space="preserve"> for </w:t>
      </w:r>
      <w:r w:rsidR="006A7050" w:rsidRPr="00155CDA">
        <w:rPr>
          <w:rFonts w:ascii="Times New Roman" w:hAnsi="Times New Roman" w:cs="Times New Roman"/>
          <w:sz w:val="24"/>
          <w:szCs w:val="24"/>
        </w:rPr>
        <w:t xml:space="preserve">this </w:t>
      </w:r>
      <w:r w:rsidR="001148D2" w:rsidRPr="00155CDA">
        <w:rPr>
          <w:rFonts w:ascii="Times New Roman" w:hAnsi="Times New Roman" w:cs="Times New Roman"/>
          <w:sz w:val="24"/>
          <w:szCs w:val="24"/>
        </w:rPr>
        <w:t>amount</w:t>
      </w:r>
      <w:r w:rsidR="007D771F" w:rsidRPr="00155CDA">
        <w:rPr>
          <w:rFonts w:ascii="Times New Roman" w:hAnsi="Times New Roman" w:cs="Times New Roman"/>
          <w:sz w:val="24"/>
          <w:szCs w:val="24"/>
        </w:rPr>
        <w:t>,</w:t>
      </w:r>
      <w:r w:rsidR="00BC40D3" w:rsidRPr="00155CDA">
        <w:rPr>
          <w:rFonts w:ascii="Times New Roman" w:hAnsi="Times New Roman" w:cs="Times New Roman"/>
          <w:sz w:val="24"/>
          <w:szCs w:val="24"/>
        </w:rPr>
        <w:t xml:space="preserve"> </w:t>
      </w:r>
      <w:r w:rsidR="004C29AC" w:rsidRPr="00155CDA">
        <w:rPr>
          <w:rFonts w:ascii="Times New Roman" w:hAnsi="Times New Roman" w:cs="Times New Roman"/>
          <w:sz w:val="24"/>
          <w:szCs w:val="24"/>
        </w:rPr>
        <w:t xml:space="preserve">to </w:t>
      </w:r>
      <w:r w:rsidR="004B6FA9" w:rsidRPr="00155CDA">
        <w:rPr>
          <w:rFonts w:ascii="Times New Roman" w:hAnsi="Times New Roman" w:cs="Times New Roman"/>
          <w:sz w:val="24"/>
          <w:szCs w:val="24"/>
        </w:rPr>
        <w:t xml:space="preserve">mitigate the bill impact </w:t>
      </w:r>
      <w:r w:rsidR="00D3798E" w:rsidRPr="00155CDA">
        <w:rPr>
          <w:rFonts w:ascii="Times New Roman" w:hAnsi="Times New Roman" w:cs="Times New Roman"/>
          <w:sz w:val="24"/>
          <w:szCs w:val="24"/>
        </w:rPr>
        <w:t>on all customers</w:t>
      </w:r>
      <w:r w:rsidR="004B6FA9" w:rsidRPr="00155CDA">
        <w:rPr>
          <w:rFonts w:ascii="Times New Roman" w:hAnsi="Times New Roman" w:cs="Times New Roman"/>
          <w:sz w:val="24"/>
          <w:szCs w:val="24"/>
        </w:rPr>
        <w:t xml:space="preserve"> during this unprecedented time</w:t>
      </w:r>
      <w:r w:rsidR="00D3798E" w:rsidRPr="00155CDA">
        <w:rPr>
          <w:rFonts w:ascii="Times New Roman" w:hAnsi="Times New Roman" w:cs="Times New Roman"/>
          <w:sz w:val="24"/>
          <w:szCs w:val="24"/>
        </w:rPr>
        <w:t>.</w:t>
      </w:r>
      <w:r w:rsidR="00083CD7" w:rsidRPr="00155CDA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42782685"/>
      <w:r w:rsidR="00155CDA" w:rsidRPr="00155CDA">
        <w:rPr>
          <w:rFonts w:ascii="Times New Roman" w:eastAsia="Times New Roman" w:hAnsi="Times New Roman" w:cs="Times New Roman"/>
          <w:bCs/>
          <w:sz w:val="24"/>
          <w:szCs w:val="24"/>
        </w:rPr>
        <w:t>This proposal will result in an average TAC rate of 3.394 cents/kWh (24</w:t>
      </w:r>
      <w:r w:rsidR="00155CD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55CDA" w:rsidRPr="00155CDA">
        <w:rPr>
          <w:rFonts w:ascii="Times New Roman" w:eastAsia="Times New Roman" w:hAnsi="Times New Roman" w:cs="Times New Roman"/>
          <w:bCs/>
          <w:sz w:val="24"/>
          <w:szCs w:val="24"/>
        </w:rPr>
        <w:t>month recovery) rather than 3.728 cents/kWh if the LNS true-up was recovered over 6 months.</w:t>
      </w:r>
    </w:p>
    <w:bookmarkEnd w:id="2"/>
    <w:p w14:paraId="0114E8F4" w14:textId="01131ACE" w:rsidR="00B00B99" w:rsidRDefault="001178C0" w:rsidP="009875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Eversource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’s total new rates that will take effect on </w:t>
      </w:r>
      <w:r>
        <w:rPr>
          <w:rFonts w:ascii="Times New Roman" w:eastAsia="Times New Roman" w:hAnsi="Times New Roman" w:cs="Times New Roman"/>
          <w:sz w:val="24"/>
          <w:szCs w:val="24"/>
        </w:rPr>
        <w:t>July 1, 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 (including </w:t>
      </w:r>
      <w:r>
        <w:rPr>
          <w:rFonts w:ascii="Times New Roman" w:eastAsia="Times New Roman" w:hAnsi="Times New Roman" w:cs="Times New Roman"/>
          <w:sz w:val="24"/>
          <w:szCs w:val="24"/>
        </w:rPr>
        <w:t>Eversource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’s proposal in this docket to </w:t>
      </w:r>
      <w:r w:rsidR="005D165A">
        <w:rPr>
          <w:rFonts w:ascii="Times New Roman" w:eastAsia="Times New Roman" w:hAnsi="Times New Roman" w:cs="Times New Roman"/>
          <w:sz w:val="24"/>
          <w:szCs w:val="24"/>
        </w:rPr>
        <w:t xml:space="preserve">recover the </w:t>
      </w:r>
      <w:r w:rsidR="006A7050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5D1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415">
        <w:rPr>
          <w:rFonts w:ascii="Times New Roman" w:eastAsia="Times New Roman" w:hAnsi="Times New Roman" w:cs="Times New Roman"/>
          <w:sz w:val="24"/>
          <w:szCs w:val="24"/>
        </w:rPr>
        <w:t xml:space="preserve">LNS </w:t>
      </w:r>
      <w:r w:rsidR="005D165A">
        <w:rPr>
          <w:rFonts w:ascii="Times New Roman" w:eastAsia="Times New Roman" w:hAnsi="Times New Roman" w:cs="Times New Roman"/>
          <w:sz w:val="24"/>
          <w:szCs w:val="24"/>
        </w:rPr>
        <w:t>true-up</w:t>
      </w:r>
      <w:r w:rsidR="00E56042">
        <w:rPr>
          <w:rFonts w:ascii="Times New Roman" w:eastAsia="Times New Roman" w:hAnsi="Times New Roman" w:cs="Times New Roman"/>
          <w:sz w:val="24"/>
          <w:szCs w:val="24"/>
        </w:rPr>
        <w:t xml:space="preserve"> over a 24</w:t>
      </w:r>
      <w:r w:rsidR="004B132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6042">
        <w:rPr>
          <w:rFonts w:ascii="Times New Roman" w:eastAsia="Times New Roman" w:hAnsi="Times New Roman" w:cs="Times New Roman"/>
          <w:sz w:val="24"/>
          <w:szCs w:val="24"/>
        </w:rPr>
        <w:t>month period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) will be reflected in a </w:t>
      </w:r>
      <w:r w:rsidR="00277A91">
        <w:rPr>
          <w:rFonts w:ascii="Times New Roman" w:eastAsia="Times New Roman" w:hAnsi="Times New Roman" w:cs="Times New Roman"/>
          <w:sz w:val="24"/>
          <w:szCs w:val="24"/>
        </w:rPr>
        <w:t xml:space="preserve">supplemental 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filing that </w:t>
      </w:r>
      <w:r>
        <w:rPr>
          <w:rFonts w:ascii="Times New Roman" w:eastAsia="Times New Roman" w:hAnsi="Times New Roman" w:cs="Times New Roman"/>
          <w:sz w:val="24"/>
          <w:szCs w:val="24"/>
        </w:rPr>
        <w:t>Eversource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042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277A91">
        <w:rPr>
          <w:rFonts w:ascii="Times New Roman" w:eastAsia="Times New Roman" w:hAnsi="Times New Roman" w:cs="Times New Roman"/>
          <w:sz w:val="24"/>
          <w:szCs w:val="24"/>
        </w:rPr>
        <w:t xml:space="preserve">file with the Authority </w:t>
      </w:r>
      <w:r w:rsidR="00F96B0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F96B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6C3E">
        <w:rPr>
          <w:rFonts w:ascii="Times New Roman" w:eastAsia="Times New Roman" w:hAnsi="Times New Roman" w:cs="Times New Roman"/>
          <w:sz w:val="24"/>
          <w:szCs w:val="24"/>
        </w:rPr>
        <w:t>9</w:t>
      </w:r>
      <w:r w:rsidR="00F96B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in Docket No. </w:t>
      </w:r>
      <w:r w:rsidR="005F694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3B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6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42785036"/>
      <w:r w:rsidR="00E56042">
        <w:rPr>
          <w:rFonts w:ascii="Times New Roman" w:eastAsia="Times New Roman" w:hAnsi="Times New Roman" w:cs="Times New Roman"/>
          <w:sz w:val="24"/>
          <w:szCs w:val="24"/>
        </w:rPr>
        <w:t xml:space="preserve">In that </w:t>
      </w:r>
      <w:r w:rsidR="00E56042" w:rsidRPr="003F56FE">
        <w:rPr>
          <w:rFonts w:ascii="Times New Roman" w:eastAsia="Times New Roman" w:hAnsi="Times New Roman" w:cs="Times New Roman"/>
          <w:sz w:val="24"/>
          <w:szCs w:val="24"/>
        </w:rPr>
        <w:t xml:space="preserve">supplemental filing, the Company will provide detail </w:t>
      </w:r>
      <w:r w:rsidR="004B1323" w:rsidRPr="003F56FE">
        <w:rPr>
          <w:rFonts w:ascii="Times New Roman" w:eastAsia="Times New Roman" w:hAnsi="Times New Roman" w:cs="Times New Roman"/>
          <w:sz w:val="24"/>
          <w:szCs w:val="24"/>
        </w:rPr>
        <w:t>regarding other rate components</w:t>
      </w:r>
      <w:r w:rsidR="00B00B99" w:rsidRPr="00B82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1323" w:rsidRPr="00B8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323" w:rsidRPr="009875A9">
        <w:rPr>
          <w:rFonts w:ascii="Times New Roman" w:eastAsia="Times New Roman" w:hAnsi="Times New Roman" w:cs="Times New Roman"/>
          <w:sz w:val="24"/>
          <w:szCs w:val="24"/>
        </w:rPr>
        <w:t xml:space="preserve">including the </w:t>
      </w:r>
      <w:r w:rsidR="0026168C" w:rsidRPr="009875A9">
        <w:rPr>
          <w:rFonts w:ascii="Times New Roman" w:eastAsia="Times New Roman" w:hAnsi="Times New Roman" w:cs="Times New Roman"/>
          <w:sz w:val="24"/>
          <w:szCs w:val="24"/>
        </w:rPr>
        <w:t xml:space="preserve">Nonbypassable </w:t>
      </w:r>
      <w:r w:rsidR="004B1323" w:rsidRPr="009875A9">
        <w:rPr>
          <w:rFonts w:ascii="Times New Roman" w:eastAsia="Times New Roman" w:hAnsi="Times New Roman" w:cs="Times New Roman"/>
          <w:sz w:val="24"/>
          <w:szCs w:val="24"/>
        </w:rPr>
        <w:t>Federally Mandated Congestion Charge</w:t>
      </w:r>
      <w:r w:rsidR="00355F60" w:rsidRPr="00987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6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381889">
        <w:rPr>
          <w:rFonts w:ascii="Times New Roman" w:eastAsia="Times New Roman" w:hAnsi="Times New Roman" w:cs="Times New Roman"/>
          <w:sz w:val="24"/>
          <w:szCs w:val="24"/>
        </w:rPr>
        <w:t xml:space="preserve">“NBFMCC”) </w:t>
      </w:r>
      <w:r w:rsidR="004B1323" w:rsidRPr="009875A9">
        <w:rPr>
          <w:rFonts w:ascii="Times New Roman" w:eastAsia="Times New Roman" w:hAnsi="Times New Roman" w:cs="Times New Roman"/>
          <w:sz w:val="24"/>
          <w:szCs w:val="24"/>
        </w:rPr>
        <w:t>which is also increasing</w:t>
      </w:r>
      <w:r w:rsidR="00574C40" w:rsidRPr="009875A9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3F56FE" w:rsidRPr="009875A9">
        <w:rPr>
          <w:rFonts w:ascii="Times New Roman" w:hAnsi="Times New Roman" w:cs="Times New Roman"/>
          <w:sz w:val="24"/>
          <w:szCs w:val="24"/>
        </w:rPr>
        <w:t>1.423 cents/kWh to 2.729 cents/kWh</w:t>
      </w:r>
      <w:r w:rsidR="004B1323" w:rsidRPr="00987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71F" w:rsidRPr="009875A9">
        <w:rPr>
          <w:rFonts w:ascii="Times New Roman" w:eastAsia="Times New Roman" w:hAnsi="Times New Roman" w:cs="Times New Roman"/>
          <w:sz w:val="24"/>
          <w:szCs w:val="24"/>
        </w:rPr>
        <w:t>primarily</w:t>
      </w:r>
      <w:r w:rsidR="007D7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323">
        <w:rPr>
          <w:rFonts w:ascii="Times New Roman" w:eastAsia="Times New Roman" w:hAnsi="Times New Roman" w:cs="Times New Roman"/>
          <w:sz w:val="24"/>
          <w:szCs w:val="24"/>
        </w:rPr>
        <w:t>due t</w:t>
      </w:r>
      <w:r w:rsidR="00B00B99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5F60">
        <w:rPr>
          <w:rFonts w:ascii="Times New Roman" w:eastAsia="Times New Roman" w:hAnsi="Times New Roman" w:cs="Times New Roman"/>
          <w:sz w:val="24"/>
          <w:szCs w:val="24"/>
        </w:rPr>
        <w:t xml:space="preserve"> payments associated with </w:t>
      </w:r>
      <w:r w:rsidR="0026168C">
        <w:rPr>
          <w:rFonts w:ascii="Times New Roman" w:eastAsia="Times New Roman" w:hAnsi="Times New Roman" w:cs="Times New Roman"/>
          <w:sz w:val="24"/>
          <w:szCs w:val="24"/>
        </w:rPr>
        <w:t>State-</w:t>
      </w:r>
      <w:r w:rsidR="007D771F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="00355F60">
        <w:rPr>
          <w:rFonts w:ascii="Times New Roman" w:eastAsia="Times New Roman" w:hAnsi="Times New Roman" w:cs="Times New Roman"/>
          <w:sz w:val="24"/>
          <w:szCs w:val="24"/>
        </w:rPr>
        <w:t>power purchase agreements</w:t>
      </w:r>
      <w:r w:rsidR="0026168C">
        <w:rPr>
          <w:rFonts w:ascii="Times New Roman" w:eastAsia="Times New Roman" w:hAnsi="Times New Roman" w:cs="Times New Roman"/>
          <w:sz w:val="24"/>
          <w:szCs w:val="24"/>
        </w:rPr>
        <w:t xml:space="preserve"> for the Millstone Nuclear Power Plant</w:t>
      </w:r>
      <w:r w:rsidR="00D305F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367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68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B00B99">
        <w:rPr>
          <w:rFonts w:ascii="Times New Roman" w:eastAsia="Times New Roman" w:hAnsi="Times New Roman" w:cs="Times New Roman"/>
          <w:sz w:val="24"/>
          <w:szCs w:val="24"/>
        </w:rPr>
        <w:t>the Company enter</w:t>
      </w:r>
      <w:r w:rsidR="007D771F">
        <w:rPr>
          <w:rFonts w:ascii="Times New Roman" w:eastAsia="Times New Roman" w:hAnsi="Times New Roman" w:cs="Times New Roman"/>
          <w:sz w:val="24"/>
          <w:szCs w:val="24"/>
        </w:rPr>
        <w:t>ed</w:t>
      </w:r>
      <w:r w:rsidR="00B00B99">
        <w:rPr>
          <w:rFonts w:ascii="Times New Roman" w:eastAsia="Times New Roman" w:hAnsi="Times New Roman" w:cs="Times New Roman"/>
          <w:sz w:val="24"/>
          <w:szCs w:val="24"/>
        </w:rPr>
        <w:t xml:space="preserve"> into pursuant to legislative </w:t>
      </w:r>
      <w:r w:rsidR="007D771F">
        <w:rPr>
          <w:rFonts w:ascii="Times New Roman" w:eastAsia="Times New Roman" w:hAnsi="Times New Roman" w:cs="Times New Roman"/>
          <w:sz w:val="24"/>
          <w:szCs w:val="24"/>
        </w:rPr>
        <w:t>directives</w:t>
      </w:r>
      <w:r w:rsidR="00B00B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75A9">
        <w:rPr>
          <w:rFonts w:ascii="Times New Roman" w:eastAsia="Times New Roman" w:hAnsi="Times New Roman" w:cs="Times New Roman"/>
          <w:sz w:val="24"/>
          <w:szCs w:val="24"/>
        </w:rPr>
        <w:t xml:space="preserve"> The TAC and NBFMCC increases will be mitigated, but not completely offset, by </w:t>
      </w:r>
      <w:r w:rsidR="00704963">
        <w:rPr>
          <w:rFonts w:ascii="Times New Roman" w:eastAsia="Times New Roman" w:hAnsi="Times New Roman" w:cs="Times New Roman"/>
          <w:sz w:val="24"/>
          <w:szCs w:val="24"/>
        </w:rPr>
        <w:t xml:space="preserve">a decrease in the energy supply cost to serve </w:t>
      </w:r>
      <w:r w:rsidR="009875A9">
        <w:rPr>
          <w:rFonts w:ascii="Times New Roman" w:eastAsia="Times New Roman" w:hAnsi="Times New Roman" w:cs="Times New Roman"/>
          <w:sz w:val="24"/>
          <w:szCs w:val="24"/>
        </w:rPr>
        <w:t xml:space="preserve">customers on standard service, as will be explained in the supplemental filing.  </w:t>
      </w:r>
    </w:p>
    <w:bookmarkEnd w:id="3"/>
    <w:p w14:paraId="70E085EB" w14:textId="799C87F5" w:rsidR="001178C0" w:rsidRDefault="00193A90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Company </w:t>
      </w:r>
      <w:r w:rsidR="00900EFE">
        <w:rPr>
          <w:rFonts w:ascii="Times New Roman" w:eastAsia="Times New Roman" w:hAnsi="Times New Roman" w:cs="Times New Roman"/>
          <w:sz w:val="24"/>
          <w:szCs w:val="24"/>
        </w:rPr>
        <w:t xml:space="preserve">has attached </w:t>
      </w:r>
      <w:r w:rsidR="001178C0" w:rsidRPr="005C68B3">
        <w:rPr>
          <w:rFonts w:ascii="Times New Roman" w:eastAsia="Times New Roman" w:hAnsi="Times New Roman" w:cs="Times New Roman"/>
          <w:sz w:val="24"/>
          <w:szCs w:val="24"/>
        </w:rPr>
        <w:t xml:space="preserve">supporting computations </w:t>
      </w:r>
      <w:r w:rsidR="00355F60">
        <w:rPr>
          <w:rFonts w:ascii="Times New Roman" w:eastAsia="Times New Roman" w:hAnsi="Times New Roman" w:cs="Times New Roman"/>
          <w:sz w:val="24"/>
          <w:szCs w:val="24"/>
        </w:rPr>
        <w:t>for the proposed TAC</w:t>
      </w:r>
      <w:r w:rsidR="002C51D2">
        <w:rPr>
          <w:rFonts w:ascii="Times New Roman" w:eastAsia="Times New Roman" w:hAnsi="Times New Roman" w:cs="Times New Roman"/>
          <w:sz w:val="24"/>
          <w:szCs w:val="24"/>
        </w:rPr>
        <w:t xml:space="preserve"> rate</w:t>
      </w:r>
      <w:r w:rsidR="0035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8C0" w:rsidRPr="005C68B3">
        <w:rPr>
          <w:rFonts w:ascii="Times New Roman" w:eastAsia="Times New Roman" w:hAnsi="Times New Roman" w:cs="Times New Roman"/>
          <w:sz w:val="24"/>
          <w:szCs w:val="24"/>
        </w:rPr>
        <w:t>to this filing.</w:t>
      </w:r>
      <w:r w:rsidR="001178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78C0" w:rsidRPr="001178C0">
        <w:rPr>
          <w:rFonts w:ascii="Times New Roman" w:eastAsia="Times New Roman" w:hAnsi="Times New Roman" w:cs="Times New Roman"/>
          <w:sz w:val="24"/>
          <w:szCs w:val="20"/>
        </w:rPr>
        <w:t xml:space="preserve">In the event there are any questions or comments regarding this filing, please do not hesitate to contact me or </w:t>
      </w:r>
      <w:r w:rsidR="00D81CB8">
        <w:rPr>
          <w:rFonts w:ascii="Times New Roman" w:eastAsia="Times New Roman" w:hAnsi="Times New Roman" w:cs="Times New Roman"/>
          <w:sz w:val="24"/>
          <w:szCs w:val="20"/>
        </w:rPr>
        <w:t>Michael Shelnitz at 860-665-507</w:t>
      </w:r>
      <w:r w:rsidR="001178C0" w:rsidRPr="001178C0">
        <w:rPr>
          <w:rFonts w:ascii="Times New Roman" w:eastAsia="Times New Roman" w:hAnsi="Times New Roman" w:cs="Times New Roman"/>
          <w:sz w:val="24"/>
          <w:szCs w:val="20"/>
        </w:rPr>
        <w:t xml:space="preserve">0. </w:t>
      </w:r>
    </w:p>
    <w:p w14:paraId="707E6D72" w14:textId="77777777" w:rsidR="001178C0" w:rsidRPr="001178C0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178C0">
        <w:rPr>
          <w:rFonts w:ascii="Times New Roman" w:eastAsia="Times New Roman" w:hAnsi="Times New Roman" w:cs="Times New Roman"/>
          <w:sz w:val="24"/>
          <w:szCs w:val="20"/>
        </w:rPr>
        <w:t>Respectfully submitted,</w:t>
      </w:r>
    </w:p>
    <w:p w14:paraId="3D39AFF7" w14:textId="77777777" w:rsidR="001178C0" w:rsidRPr="001178C0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CE19ED5" w14:textId="2A122720" w:rsidR="001178C0" w:rsidRPr="00B94E95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4E95">
        <w:rPr>
          <w:rFonts w:ascii="Times New Roman" w:eastAsia="Times New Roman" w:hAnsi="Times New Roman" w:cs="Times New Roman"/>
          <w:b/>
          <w:sz w:val="24"/>
          <w:szCs w:val="20"/>
        </w:rPr>
        <w:t>EVERSOURCE ENERGY</w:t>
      </w:r>
    </w:p>
    <w:p w14:paraId="3F08E489" w14:textId="77777777" w:rsidR="001178C0" w:rsidRPr="009F7B55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33430F6" w14:textId="3BE503B3" w:rsidR="001178C0" w:rsidRPr="009F7B55" w:rsidRDefault="00AA4591" w:rsidP="001178C0">
      <w:pPr>
        <w:spacing w:after="0" w:line="240" w:lineRule="auto"/>
        <w:rPr>
          <w:rFonts w:ascii="Palace Script MT" w:eastAsia="Times New Roman" w:hAnsi="Palace Script MT" w:cs="Times New Roman"/>
          <w:b/>
          <w:color w:val="1F497D" w:themeColor="text2"/>
          <w:sz w:val="44"/>
          <w:szCs w:val="44"/>
          <w:u w:val="single"/>
        </w:rPr>
      </w:pPr>
      <w:r w:rsidRPr="009F7B55">
        <w:rPr>
          <w:rFonts w:ascii="Palace Script MT" w:eastAsia="Times New Roman" w:hAnsi="Palace Script MT" w:cs="Times New Roman"/>
          <w:b/>
          <w:color w:val="1F497D" w:themeColor="text2"/>
          <w:sz w:val="44"/>
          <w:szCs w:val="44"/>
          <w:u w:val="single"/>
        </w:rPr>
        <w:t xml:space="preserve">Christopher </w:t>
      </w:r>
      <w:r w:rsidR="001932E4" w:rsidRPr="009F7B55">
        <w:rPr>
          <w:rFonts w:ascii="Palace Script MT" w:eastAsia="Times New Roman" w:hAnsi="Palace Script MT" w:cs="Times New Roman"/>
          <w:b/>
          <w:color w:val="1F497D" w:themeColor="text2"/>
          <w:sz w:val="44"/>
          <w:szCs w:val="44"/>
          <w:u w:val="single"/>
        </w:rPr>
        <w:t xml:space="preserve">R. </w:t>
      </w:r>
      <w:r w:rsidRPr="009F7B55">
        <w:rPr>
          <w:rFonts w:ascii="Palace Script MT" w:eastAsia="Times New Roman" w:hAnsi="Palace Script MT" w:cs="Times New Roman"/>
          <w:b/>
          <w:color w:val="1F497D" w:themeColor="text2"/>
          <w:sz w:val="44"/>
          <w:szCs w:val="44"/>
          <w:u w:val="single"/>
        </w:rPr>
        <w:t>Bernard</w:t>
      </w:r>
    </w:p>
    <w:p w14:paraId="14473B5D" w14:textId="19FA95CA" w:rsidR="001178C0" w:rsidRPr="001178C0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178C0">
        <w:rPr>
          <w:rFonts w:ascii="Times New Roman" w:eastAsia="Times New Roman" w:hAnsi="Times New Roman" w:cs="Times New Roman"/>
          <w:sz w:val="24"/>
          <w:szCs w:val="20"/>
        </w:rPr>
        <w:t xml:space="preserve">Christopher </w:t>
      </w:r>
      <w:r w:rsidR="001932E4">
        <w:rPr>
          <w:rFonts w:ascii="Times New Roman" w:eastAsia="Times New Roman" w:hAnsi="Times New Roman" w:cs="Times New Roman"/>
          <w:sz w:val="24"/>
          <w:szCs w:val="20"/>
        </w:rPr>
        <w:t xml:space="preserve">R. </w:t>
      </w:r>
      <w:r w:rsidRPr="001178C0">
        <w:rPr>
          <w:rFonts w:ascii="Times New Roman" w:eastAsia="Times New Roman" w:hAnsi="Times New Roman" w:cs="Times New Roman"/>
          <w:sz w:val="24"/>
          <w:szCs w:val="20"/>
        </w:rPr>
        <w:t>Bernard</w:t>
      </w:r>
    </w:p>
    <w:p w14:paraId="0BBD2B24" w14:textId="4DE0B386" w:rsidR="001178C0" w:rsidRPr="001178C0" w:rsidRDefault="001178C0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178C0">
        <w:rPr>
          <w:rFonts w:ascii="Times New Roman" w:eastAsia="Times New Roman" w:hAnsi="Times New Roman" w:cs="Times New Roman"/>
          <w:sz w:val="24"/>
          <w:szCs w:val="20"/>
        </w:rPr>
        <w:t>Manager, Regulatory Policy &amp; Strategy, CT</w:t>
      </w:r>
    </w:p>
    <w:p w14:paraId="1611AE2F" w14:textId="2ADEAF64" w:rsidR="001178C0" w:rsidRDefault="0085535E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Ph.: 860-665-5967</w:t>
      </w:r>
    </w:p>
    <w:p w14:paraId="3BFB4EF1" w14:textId="77777777" w:rsidR="0085535E" w:rsidRPr="001178C0" w:rsidRDefault="0085535E" w:rsidP="0011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835AC7" w14:textId="597CE2F3" w:rsidR="001178C0" w:rsidRPr="001178C0" w:rsidRDefault="001178C0" w:rsidP="001D3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178C0">
        <w:rPr>
          <w:rFonts w:ascii="Times New Roman" w:eastAsia="Times New Roman" w:hAnsi="Times New Roman" w:cs="Times New Roman"/>
          <w:sz w:val="24"/>
          <w:szCs w:val="20"/>
        </w:rPr>
        <w:t>cc:  Service List</w:t>
      </w:r>
    </w:p>
    <w:sectPr w:rsidR="001178C0" w:rsidRPr="001178C0" w:rsidSect="001178C0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C496C" w14:textId="77777777" w:rsidR="00594DBF" w:rsidRDefault="00594DBF" w:rsidP="001178C0">
      <w:pPr>
        <w:spacing w:after="0" w:line="240" w:lineRule="auto"/>
      </w:pPr>
      <w:r>
        <w:separator/>
      </w:r>
    </w:p>
  </w:endnote>
  <w:endnote w:type="continuationSeparator" w:id="0">
    <w:p w14:paraId="12006A26" w14:textId="77777777" w:rsidR="00594DBF" w:rsidRDefault="00594DBF" w:rsidP="0011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674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3A546" w14:textId="323F484B" w:rsidR="00367652" w:rsidRDefault="00367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1AEFB" w14:textId="77777777" w:rsidR="004B601E" w:rsidRDefault="004B6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C59D6" w14:textId="77777777" w:rsidR="00594DBF" w:rsidRDefault="00594DBF" w:rsidP="001178C0">
      <w:pPr>
        <w:spacing w:after="0" w:line="240" w:lineRule="auto"/>
      </w:pPr>
      <w:r>
        <w:separator/>
      </w:r>
    </w:p>
  </w:footnote>
  <w:footnote w:type="continuationSeparator" w:id="0">
    <w:p w14:paraId="3CE1FB20" w14:textId="77777777" w:rsidR="00594DBF" w:rsidRDefault="00594DBF" w:rsidP="001178C0">
      <w:pPr>
        <w:spacing w:after="0" w:line="240" w:lineRule="auto"/>
      </w:pPr>
      <w:r>
        <w:continuationSeparator/>
      </w:r>
    </w:p>
  </w:footnote>
  <w:footnote w:id="1">
    <w:p w14:paraId="77ACF6CC" w14:textId="77777777" w:rsidR="00856E17" w:rsidRPr="00571556" w:rsidRDefault="00856E17">
      <w:pPr>
        <w:pStyle w:val="FootnoteText"/>
        <w:rPr>
          <w:rFonts w:ascii="Times New Roman" w:hAnsi="Times New Roman" w:cs="Times New Roman"/>
        </w:rPr>
      </w:pPr>
      <w:r w:rsidRPr="00571556">
        <w:rPr>
          <w:rStyle w:val="FootnoteReference"/>
          <w:rFonts w:ascii="Times New Roman" w:hAnsi="Times New Roman" w:cs="Times New Roman"/>
        </w:rPr>
        <w:footnoteRef/>
      </w:r>
      <w:r w:rsidRPr="00571556">
        <w:rPr>
          <w:rFonts w:ascii="Times New Roman" w:hAnsi="Times New Roman" w:cs="Times New Roman"/>
        </w:rPr>
        <w:t xml:space="preserve"> Docket No. 15-03-01, December 30, 2014 Supplemental Notice of Procedural Order at Page 1.</w:t>
      </w:r>
    </w:p>
  </w:footnote>
  <w:footnote w:id="2">
    <w:p w14:paraId="153B2F3A" w14:textId="77777777" w:rsidR="00D305F7" w:rsidRDefault="00D305F7" w:rsidP="00D305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7231">
        <w:rPr>
          <w:rFonts w:ascii="Times New Roman" w:hAnsi="Times New Roman" w:cs="Times New Roman"/>
        </w:rPr>
        <w:t xml:space="preserve">See Docket No. 18-05-04, </w:t>
      </w:r>
      <w:r w:rsidRPr="00E07231">
        <w:rPr>
          <w:rFonts w:ascii="Times New Roman" w:hAnsi="Times New Roman" w:cs="Times New Roman"/>
          <w:i/>
        </w:rPr>
        <w:t>PURA Implementation of June Special Session Public Act 17-3</w:t>
      </w:r>
      <w:r>
        <w:rPr>
          <w:rFonts w:ascii="Times New Roman" w:hAnsi="Times New Roman" w:cs="Times New Roman"/>
        </w:rPr>
        <w:t>, Second Interim Decision dated September 18, 2019</w:t>
      </w:r>
      <w:r>
        <w:rPr>
          <w:rFonts w:ascii="Times New Roman" w:hAnsi="Times New Roman" w:cs="Times New Roman"/>
          <w:i/>
        </w:rPr>
        <w:t>.</w:t>
      </w:r>
      <w:r w:rsidRPr="007D771F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149F" w14:textId="06E86992" w:rsidR="00F96B05" w:rsidRDefault="00F96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5F2B" w14:textId="1D26B65F" w:rsidR="00F96B05" w:rsidRDefault="00F96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699E" w14:textId="18A82D8E" w:rsidR="00F96B05" w:rsidRDefault="00F96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A1A"/>
    <w:multiLevelType w:val="hybridMultilevel"/>
    <w:tmpl w:val="E4423472"/>
    <w:lvl w:ilvl="0" w:tplc="4B240674">
      <w:start w:val="1"/>
      <w:numFmt w:val="lowerLetter"/>
      <w:lvlText w:val="%1."/>
      <w:lvlJc w:val="left"/>
      <w:pPr>
        <w:ind w:left="4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C0"/>
    <w:rsid w:val="000573CF"/>
    <w:rsid w:val="00064841"/>
    <w:rsid w:val="00075E87"/>
    <w:rsid w:val="00083CD7"/>
    <w:rsid w:val="000A194B"/>
    <w:rsid w:val="00105BB9"/>
    <w:rsid w:val="00111FB5"/>
    <w:rsid w:val="001148D2"/>
    <w:rsid w:val="001178C0"/>
    <w:rsid w:val="0014484D"/>
    <w:rsid w:val="0014572C"/>
    <w:rsid w:val="00155528"/>
    <w:rsid w:val="00155CDA"/>
    <w:rsid w:val="00165F88"/>
    <w:rsid w:val="00174819"/>
    <w:rsid w:val="0017692F"/>
    <w:rsid w:val="001932E4"/>
    <w:rsid w:val="00193A90"/>
    <w:rsid w:val="001A4017"/>
    <w:rsid w:val="001C28D3"/>
    <w:rsid w:val="001D38F5"/>
    <w:rsid w:val="001D6C3E"/>
    <w:rsid w:val="001D7AB7"/>
    <w:rsid w:val="0025404E"/>
    <w:rsid w:val="00260357"/>
    <w:rsid w:val="002603AB"/>
    <w:rsid w:val="0026168C"/>
    <w:rsid w:val="0026213E"/>
    <w:rsid w:val="00270D62"/>
    <w:rsid w:val="00277A91"/>
    <w:rsid w:val="002B494C"/>
    <w:rsid w:val="002C51D2"/>
    <w:rsid w:val="002D7176"/>
    <w:rsid w:val="002F23FB"/>
    <w:rsid w:val="0031212D"/>
    <w:rsid w:val="00313F9F"/>
    <w:rsid w:val="00316FBF"/>
    <w:rsid w:val="00321B04"/>
    <w:rsid w:val="0033435C"/>
    <w:rsid w:val="00355F60"/>
    <w:rsid w:val="00367652"/>
    <w:rsid w:val="00381889"/>
    <w:rsid w:val="00391146"/>
    <w:rsid w:val="003A3FF5"/>
    <w:rsid w:val="003C6DD5"/>
    <w:rsid w:val="003F034D"/>
    <w:rsid w:val="003F56FE"/>
    <w:rsid w:val="0041314C"/>
    <w:rsid w:val="00423E30"/>
    <w:rsid w:val="00431F05"/>
    <w:rsid w:val="00433EC8"/>
    <w:rsid w:val="004422D5"/>
    <w:rsid w:val="00444A3E"/>
    <w:rsid w:val="0045000A"/>
    <w:rsid w:val="004561CF"/>
    <w:rsid w:val="00466529"/>
    <w:rsid w:val="0048159B"/>
    <w:rsid w:val="004848EC"/>
    <w:rsid w:val="004A3CC4"/>
    <w:rsid w:val="004B1323"/>
    <w:rsid w:val="004B601E"/>
    <w:rsid w:val="004B6FA9"/>
    <w:rsid w:val="004C1879"/>
    <w:rsid w:val="004C29AC"/>
    <w:rsid w:val="0052041A"/>
    <w:rsid w:val="00552507"/>
    <w:rsid w:val="00562D7E"/>
    <w:rsid w:val="00567E39"/>
    <w:rsid w:val="00570CA1"/>
    <w:rsid w:val="00571556"/>
    <w:rsid w:val="00574C40"/>
    <w:rsid w:val="00594DBF"/>
    <w:rsid w:val="005965A5"/>
    <w:rsid w:val="005A3E2A"/>
    <w:rsid w:val="005A65B8"/>
    <w:rsid w:val="005B05B7"/>
    <w:rsid w:val="005B240E"/>
    <w:rsid w:val="005C45C5"/>
    <w:rsid w:val="005D165A"/>
    <w:rsid w:val="005E3DF7"/>
    <w:rsid w:val="005E73BA"/>
    <w:rsid w:val="005F694F"/>
    <w:rsid w:val="00600580"/>
    <w:rsid w:val="0063766D"/>
    <w:rsid w:val="006517A6"/>
    <w:rsid w:val="006616D5"/>
    <w:rsid w:val="00665C9E"/>
    <w:rsid w:val="00673E96"/>
    <w:rsid w:val="006A4240"/>
    <w:rsid w:val="006A5B1A"/>
    <w:rsid w:val="006A7050"/>
    <w:rsid w:val="006B20E0"/>
    <w:rsid w:val="006C018E"/>
    <w:rsid w:val="006C54D1"/>
    <w:rsid w:val="006C5962"/>
    <w:rsid w:val="006C7B43"/>
    <w:rsid w:val="006D45AF"/>
    <w:rsid w:val="006D5944"/>
    <w:rsid w:val="006F348C"/>
    <w:rsid w:val="00704963"/>
    <w:rsid w:val="00705650"/>
    <w:rsid w:val="00725D5A"/>
    <w:rsid w:val="007922AB"/>
    <w:rsid w:val="007D771F"/>
    <w:rsid w:val="007F7587"/>
    <w:rsid w:val="00801DFB"/>
    <w:rsid w:val="008324C5"/>
    <w:rsid w:val="00847D8C"/>
    <w:rsid w:val="0085535E"/>
    <w:rsid w:val="00856E17"/>
    <w:rsid w:val="008768BE"/>
    <w:rsid w:val="0089447D"/>
    <w:rsid w:val="008A5360"/>
    <w:rsid w:val="008B2B89"/>
    <w:rsid w:val="008B2EB9"/>
    <w:rsid w:val="008B5E22"/>
    <w:rsid w:val="008C1A2A"/>
    <w:rsid w:val="008C58C2"/>
    <w:rsid w:val="00900EFE"/>
    <w:rsid w:val="009050C0"/>
    <w:rsid w:val="00941848"/>
    <w:rsid w:val="0095541F"/>
    <w:rsid w:val="009875A9"/>
    <w:rsid w:val="009877E2"/>
    <w:rsid w:val="009B2E92"/>
    <w:rsid w:val="009B3776"/>
    <w:rsid w:val="009D035D"/>
    <w:rsid w:val="009E78CA"/>
    <w:rsid w:val="009F09AC"/>
    <w:rsid w:val="009F7B55"/>
    <w:rsid w:val="00A04785"/>
    <w:rsid w:val="00A32D28"/>
    <w:rsid w:val="00A64E3A"/>
    <w:rsid w:val="00A82B8B"/>
    <w:rsid w:val="00AA4591"/>
    <w:rsid w:val="00AD2128"/>
    <w:rsid w:val="00AD4C8F"/>
    <w:rsid w:val="00AF624A"/>
    <w:rsid w:val="00AF7785"/>
    <w:rsid w:val="00B00B99"/>
    <w:rsid w:val="00B02AF8"/>
    <w:rsid w:val="00B07A35"/>
    <w:rsid w:val="00B27D11"/>
    <w:rsid w:val="00B52EE0"/>
    <w:rsid w:val="00B65961"/>
    <w:rsid w:val="00B77827"/>
    <w:rsid w:val="00B82F60"/>
    <w:rsid w:val="00B866B6"/>
    <w:rsid w:val="00B94E95"/>
    <w:rsid w:val="00BA2737"/>
    <w:rsid w:val="00BB4BC9"/>
    <w:rsid w:val="00BC1581"/>
    <w:rsid w:val="00BC40D3"/>
    <w:rsid w:val="00BF595B"/>
    <w:rsid w:val="00C21213"/>
    <w:rsid w:val="00C50B9E"/>
    <w:rsid w:val="00C54EEC"/>
    <w:rsid w:val="00C6776A"/>
    <w:rsid w:val="00C75BFA"/>
    <w:rsid w:val="00C85CE3"/>
    <w:rsid w:val="00C943B2"/>
    <w:rsid w:val="00CA2708"/>
    <w:rsid w:val="00CB71CC"/>
    <w:rsid w:val="00CF1415"/>
    <w:rsid w:val="00D113F6"/>
    <w:rsid w:val="00D1545B"/>
    <w:rsid w:val="00D305F7"/>
    <w:rsid w:val="00D30627"/>
    <w:rsid w:val="00D32F7E"/>
    <w:rsid w:val="00D3798E"/>
    <w:rsid w:val="00D46BE3"/>
    <w:rsid w:val="00D606D0"/>
    <w:rsid w:val="00D81CB8"/>
    <w:rsid w:val="00D964F3"/>
    <w:rsid w:val="00DA3AFE"/>
    <w:rsid w:val="00DE0605"/>
    <w:rsid w:val="00DE6C1C"/>
    <w:rsid w:val="00E07231"/>
    <w:rsid w:val="00E15BEB"/>
    <w:rsid w:val="00E2676D"/>
    <w:rsid w:val="00E54138"/>
    <w:rsid w:val="00E56042"/>
    <w:rsid w:val="00E66F19"/>
    <w:rsid w:val="00E731CF"/>
    <w:rsid w:val="00E84953"/>
    <w:rsid w:val="00E94572"/>
    <w:rsid w:val="00EA078E"/>
    <w:rsid w:val="00ED33B4"/>
    <w:rsid w:val="00EF2EA8"/>
    <w:rsid w:val="00F034EB"/>
    <w:rsid w:val="00F07856"/>
    <w:rsid w:val="00F3065A"/>
    <w:rsid w:val="00F86CE1"/>
    <w:rsid w:val="00F96B05"/>
    <w:rsid w:val="00FC0F1F"/>
    <w:rsid w:val="00FD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5F86D"/>
  <w15:docId w15:val="{C5DDFABB-226B-46CA-8B0A-4471A220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C0"/>
  </w:style>
  <w:style w:type="paragraph" w:styleId="Footer">
    <w:name w:val="footer"/>
    <w:basedOn w:val="Normal"/>
    <w:link w:val="FooterChar"/>
    <w:uiPriority w:val="99"/>
    <w:unhideWhenUsed/>
    <w:rsid w:val="0011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C0"/>
  </w:style>
  <w:style w:type="paragraph" w:styleId="BalloonText">
    <w:name w:val="Balloon Text"/>
    <w:basedOn w:val="Normal"/>
    <w:link w:val="BalloonTextChar"/>
    <w:uiPriority w:val="99"/>
    <w:semiHidden/>
    <w:unhideWhenUsed/>
    <w:rsid w:val="0011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3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9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E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E17"/>
    <w:rPr>
      <w:vertAlign w:val="superscript"/>
    </w:rPr>
  </w:style>
  <w:style w:type="paragraph" w:styleId="Revision">
    <w:name w:val="Revision"/>
    <w:hidden/>
    <w:uiPriority w:val="99"/>
    <w:semiHidden/>
    <w:rsid w:val="00E267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CD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F8D89EDB11843BF08334724D92A55" ma:contentTypeVersion="12" ma:contentTypeDescription="Create a new document." ma:contentTypeScope="" ma:versionID="b832edad3063ca350aad61ec166e30b4">
  <xsd:schema xmlns:xsd="http://www.w3.org/2001/XMLSchema" xmlns:xs="http://www.w3.org/2001/XMLSchema" xmlns:p="http://schemas.microsoft.com/office/2006/metadata/properties" xmlns:ns3="ef7fdeba-1bee-4c19-b2ea-6ee178245bb9" xmlns:ns4="77f9c3b6-b4a8-4981-8cd0-93ae504d50ca" targetNamespace="http://schemas.microsoft.com/office/2006/metadata/properties" ma:root="true" ma:fieldsID="77aaac797cb56f34f10e09467a6d21d3" ns3:_="" ns4:_="">
    <xsd:import namespace="ef7fdeba-1bee-4c19-b2ea-6ee178245bb9"/>
    <xsd:import namespace="77f9c3b6-b4a8-4981-8cd0-93ae504d5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deba-1bee-4c19-b2ea-6ee178245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9c3b6-b4a8-4981-8cd0-93ae504d5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3FB3-84BA-49D9-AE58-7A3C89D5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fdeba-1bee-4c19-b2ea-6ee178245bb9"/>
    <ds:schemaRef ds:uri="77f9c3b6-b4a8-4981-8cd0-93ae504d5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572E8-0F59-4099-B1A0-8F8C69A5F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98931-283A-4598-B1B2-4E0FDAF79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75EB97-9815-3545-B107-23DB27BD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Utilities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Joaquina Borges King</dc:creator>
  <cp:lastModifiedBy>Marc Fitch</cp:lastModifiedBy>
  <cp:revision>2</cp:revision>
  <cp:lastPrinted>2018-06-12T14:03:00Z</cp:lastPrinted>
  <dcterms:created xsi:type="dcterms:W3CDTF">2020-08-03T15:39:00Z</dcterms:created>
  <dcterms:modified xsi:type="dcterms:W3CDTF">2020-08-03T15:39:00Z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0x010100DE4F8D89EDB11843BF08334724D92A55</vt:lpwstr>
  </property>
</Properties>
</file>